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38C59" w14:textId="77777777" w:rsidR="00FE6A23" w:rsidRPr="00366D72" w:rsidRDefault="00FE6A23" w:rsidP="00FE6A23">
      <w:pPr>
        <w:spacing w:after="0"/>
        <w:jc w:val="center"/>
        <w:rPr>
          <w:sz w:val="28"/>
          <w:lang w:val="lv-LV"/>
        </w:rPr>
      </w:pPr>
      <w:r>
        <w:rPr>
          <w:sz w:val="28"/>
          <w:lang w:val="lv-LV"/>
        </w:rPr>
        <w:t>Altu</w:t>
      </w:r>
      <w:r w:rsidRPr="00366D72">
        <w:rPr>
          <w:sz w:val="28"/>
          <w:lang w:val="lv-LV"/>
        </w:rPr>
        <w:t xml:space="preserve"> grupas koncertmeistara konkursa programma</w:t>
      </w:r>
    </w:p>
    <w:p w14:paraId="69338C5A" w14:textId="77777777" w:rsidR="00FE6A23" w:rsidRPr="00366D72" w:rsidRDefault="00FE6A23" w:rsidP="00FE6A23">
      <w:pPr>
        <w:tabs>
          <w:tab w:val="left" w:pos="1870"/>
          <w:tab w:val="center" w:pos="4680"/>
        </w:tabs>
        <w:spacing w:after="0"/>
        <w:rPr>
          <w:sz w:val="24"/>
          <w:szCs w:val="36"/>
        </w:rPr>
      </w:pPr>
      <w:r w:rsidRPr="00366D72">
        <w:rPr>
          <w:sz w:val="24"/>
          <w:szCs w:val="36"/>
        </w:rPr>
        <w:tab/>
      </w:r>
      <w:r w:rsidRPr="00366D72">
        <w:rPr>
          <w:sz w:val="24"/>
          <w:szCs w:val="36"/>
        </w:rPr>
        <w:tab/>
      </w:r>
      <w:r>
        <w:rPr>
          <w:sz w:val="24"/>
          <w:szCs w:val="36"/>
        </w:rPr>
        <w:t xml:space="preserve">Viola </w:t>
      </w:r>
      <w:r w:rsidRPr="00366D72">
        <w:rPr>
          <w:sz w:val="24"/>
          <w:szCs w:val="36"/>
        </w:rPr>
        <w:t xml:space="preserve">concertmaster audition </w:t>
      </w:r>
      <w:proofErr w:type="spellStart"/>
      <w:r w:rsidRPr="00366D72">
        <w:rPr>
          <w:sz w:val="24"/>
          <w:szCs w:val="36"/>
        </w:rPr>
        <w:t>programme</w:t>
      </w:r>
      <w:proofErr w:type="spellEnd"/>
    </w:p>
    <w:p w14:paraId="69338C5B" w14:textId="77777777" w:rsidR="00FE6A23" w:rsidRPr="00366D72" w:rsidRDefault="00FE6A23" w:rsidP="00FE6A23">
      <w:pPr>
        <w:spacing w:after="0"/>
        <w:jc w:val="center"/>
        <w:rPr>
          <w:sz w:val="28"/>
        </w:rPr>
      </w:pPr>
    </w:p>
    <w:p w14:paraId="69338C5C" w14:textId="77777777" w:rsidR="00FE6A23" w:rsidRPr="00366D72" w:rsidRDefault="00FE6A23" w:rsidP="00FE6A23">
      <w:pPr>
        <w:spacing w:after="0"/>
        <w:jc w:val="center"/>
        <w:rPr>
          <w:sz w:val="28"/>
          <w:szCs w:val="36"/>
        </w:rPr>
      </w:pPr>
      <w:r w:rsidRPr="00366D72">
        <w:rPr>
          <w:sz w:val="28"/>
          <w:szCs w:val="36"/>
        </w:rPr>
        <w:t xml:space="preserve">1. </w:t>
      </w:r>
      <w:proofErr w:type="spellStart"/>
      <w:r w:rsidRPr="00366D72">
        <w:rPr>
          <w:sz w:val="28"/>
          <w:szCs w:val="36"/>
        </w:rPr>
        <w:t>kārta</w:t>
      </w:r>
      <w:proofErr w:type="spellEnd"/>
      <w:r w:rsidRPr="00366D72">
        <w:rPr>
          <w:sz w:val="28"/>
          <w:szCs w:val="36"/>
        </w:rPr>
        <w:t xml:space="preserve"> </w:t>
      </w:r>
    </w:p>
    <w:p w14:paraId="69338C5D" w14:textId="77777777" w:rsidR="00FE6A23" w:rsidRDefault="00FE6A23" w:rsidP="00FE6A23">
      <w:pPr>
        <w:spacing w:after="0"/>
        <w:jc w:val="center"/>
        <w:rPr>
          <w:sz w:val="24"/>
          <w:szCs w:val="36"/>
        </w:rPr>
      </w:pPr>
      <w:r w:rsidRPr="00366D72">
        <w:rPr>
          <w:sz w:val="24"/>
          <w:szCs w:val="36"/>
        </w:rPr>
        <w:t>1</w:t>
      </w:r>
      <w:r w:rsidRPr="00366D72">
        <w:rPr>
          <w:sz w:val="24"/>
          <w:szCs w:val="36"/>
          <w:vertAlign w:val="superscript"/>
        </w:rPr>
        <w:t>st</w:t>
      </w:r>
      <w:r w:rsidRPr="00366D72">
        <w:rPr>
          <w:sz w:val="24"/>
          <w:szCs w:val="36"/>
        </w:rPr>
        <w:t xml:space="preserve"> round</w:t>
      </w:r>
    </w:p>
    <w:p w14:paraId="69338C5E" w14:textId="77777777" w:rsidR="00FE6A23" w:rsidRPr="00366D72" w:rsidRDefault="00FE6A23" w:rsidP="00FE6A23">
      <w:pPr>
        <w:spacing w:after="0"/>
        <w:jc w:val="center"/>
        <w:rPr>
          <w:sz w:val="24"/>
          <w:szCs w:val="36"/>
        </w:rPr>
      </w:pPr>
    </w:p>
    <w:p w14:paraId="69338C5F" w14:textId="77777777" w:rsidR="00FD594B" w:rsidRDefault="00FE6A23" w:rsidP="00FE6A23">
      <w:pPr>
        <w:pStyle w:val="ListParagraph"/>
        <w:numPr>
          <w:ilvl w:val="0"/>
          <w:numId w:val="1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 xml:space="preserve">K. Stamics – Koncerts altam Re mažorā, op. 1 (1. daļa ar kadenci un 2. daļa) </w:t>
      </w:r>
      <w:r w:rsidRPr="00FE6A23">
        <w:rPr>
          <w:b/>
          <w:sz w:val="24"/>
          <w:szCs w:val="28"/>
          <w:u w:val="single"/>
        </w:rPr>
        <w:t>vai</w:t>
      </w:r>
    </w:p>
    <w:p w14:paraId="69338C60" w14:textId="77777777" w:rsidR="00FE6A23" w:rsidRPr="00366D72" w:rsidRDefault="00FE6A23" w:rsidP="00FD594B">
      <w:pPr>
        <w:pStyle w:val="ListParagraph"/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>F. A. Hofmeisters – Koncerts altam Re mažorā (1. daļa ar kadenci un 2. daļa)</w:t>
      </w:r>
    </w:p>
    <w:p w14:paraId="69338C61" w14:textId="77777777" w:rsidR="00FD594B" w:rsidRDefault="00FE6A23" w:rsidP="00FE6A23">
      <w:pPr>
        <w:pStyle w:val="ListParagraph"/>
        <w:spacing w:after="0"/>
        <w:ind w:left="0"/>
        <w:rPr>
          <w:b/>
          <w:szCs w:val="28"/>
        </w:rPr>
      </w:pPr>
      <w:r>
        <w:rPr>
          <w:szCs w:val="28"/>
        </w:rPr>
        <w:t>C. Stamitz – Viola Concerto in D major, op. 1 (</w:t>
      </w:r>
      <w:r w:rsidRPr="00366D72">
        <w:rPr>
          <w:szCs w:val="28"/>
        </w:rPr>
        <w:t>1</w:t>
      </w:r>
      <w:r w:rsidRPr="00366D72">
        <w:rPr>
          <w:szCs w:val="28"/>
          <w:vertAlign w:val="superscript"/>
        </w:rPr>
        <w:t>st</w:t>
      </w:r>
      <w:r w:rsidRPr="00366D72">
        <w:rPr>
          <w:szCs w:val="28"/>
        </w:rPr>
        <w:t xml:space="preserve"> movement </w:t>
      </w:r>
      <w:r>
        <w:rPr>
          <w:szCs w:val="28"/>
        </w:rPr>
        <w:t xml:space="preserve">with cadenza </w:t>
      </w:r>
      <w:r w:rsidRPr="00366D72">
        <w:rPr>
          <w:szCs w:val="28"/>
        </w:rPr>
        <w:t xml:space="preserve">and </w:t>
      </w:r>
      <w:r w:rsidRPr="00366D72">
        <w:rPr>
          <w:szCs w:val="36"/>
        </w:rPr>
        <w:t>2</w:t>
      </w:r>
      <w:r w:rsidRPr="00366D72">
        <w:rPr>
          <w:szCs w:val="36"/>
          <w:vertAlign w:val="superscript"/>
        </w:rPr>
        <w:t xml:space="preserve">nd </w:t>
      </w:r>
      <w:r w:rsidRPr="00366D72">
        <w:rPr>
          <w:szCs w:val="28"/>
        </w:rPr>
        <w:t>movement</w:t>
      </w:r>
      <w:r>
        <w:rPr>
          <w:szCs w:val="28"/>
        </w:rPr>
        <w:t xml:space="preserve">) </w:t>
      </w:r>
      <w:r>
        <w:rPr>
          <w:b/>
          <w:szCs w:val="28"/>
          <w:u w:val="single"/>
        </w:rPr>
        <w:t>or</w:t>
      </w:r>
      <w:r w:rsidRPr="00FE6A23">
        <w:rPr>
          <w:b/>
          <w:szCs w:val="28"/>
        </w:rPr>
        <w:t xml:space="preserve"> </w:t>
      </w:r>
    </w:p>
    <w:p w14:paraId="69338C62" w14:textId="77777777" w:rsidR="00FE6A23" w:rsidRDefault="00FE6A23" w:rsidP="00FE6A23">
      <w:pPr>
        <w:pStyle w:val="ListParagraph"/>
        <w:spacing w:after="0"/>
        <w:ind w:left="0"/>
        <w:rPr>
          <w:szCs w:val="28"/>
        </w:rPr>
      </w:pPr>
      <w:r>
        <w:rPr>
          <w:szCs w:val="28"/>
        </w:rPr>
        <w:t>F. A. Hoffmeister – Viola Concerto in D major (</w:t>
      </w:r>
      <w:r w:rsidRPr="00366D72">
        <w:rPr>
          <w:szCs w:val="28"/>
        </w:rPr>
        <w:t>1</w:t>
      </w:r>
      <w:r w:rsidRPr="00366D72">
        <w:rPr>
          <w:szCs w:val="28"/>
          <w:vertAlign w:val="superscript"/>
        </w:rPr>
        <w:t>st</w:t>
      </w:r>
      <w:r w:rsidRPr="00366D72">
        <w:rPr>
          <w:szCs w:val="28"/>
        </w:rPr>
        <w:t xml:space="preserve"> movement </w:t>
      </w:r>
      <w:r>
        <w:rPr>
          <w:szCs w:val="28"/>
        </w:rPr>
        <w:t xml:space="preserve">with cadenza </w:t>
      </w:r>
      <w:r w:rsidRPr="00366D72">
        <w:rPr>
          <w:szCs w:val="28"/>
        </w:rPr>
        <w:t xml:space="preserve">and </w:t>
      </w:r>
      <w:r w:rsidRPr="00366D72">
        <w:rPr>
          <w:szCs w:val="36"/>
        </w:rPr>
        <w:t>2</w:t>
      </w:r>
      <w:r w:rsidRPr="00366D72">
        <w:rPr>
          <w:szCs w:val="36"/>
          <w:vertAlign w:val="superscript"/>
        </w:rPr>
        <w:t xml:space="preserve">nd </w:t>
      </w:r>
      <w:r w:rsidRPr="00366D72">
        <w:rPr>
          <w:szCs w:val="28"/>
        </w:rPr>
        <w:t>movement</w:t>
      </w:r>
      <w:r>
        <w:rPr>
          <w:szCs w:val="28"/>
        </w:rPr>
        <w:t>)</w:t>
      </w:r>
    </w:p>
    <w:p w14:paraId="69338C63" w14:textId="77777777" w:rsidR="00FE6A23" w:rsidRDefault="00FE6A23" w:rsidP="00FE6A23">
      <w:pPr>
        <w:pStyle w:val="ListParagraph"/>
        <w:spacing w:after="0"/>
        <w:ind w:left="0"/>
        <w:rPr>
          <w:szCs w:val="28"/>
        </w:rPr>
      </w:pPr>
    </w:p>
    <w:p w14:paraId="69338C64" w14:textId="77777777" w:rsidR="00FE6A23" w:rsidRPr="00366D72" w:rsidRDefault="00FE6A23" w:rsidP="00FE6A23">
      <w:pPr>
        <w:spacing w:after="0"/>
        <w:jc w:val="center"/>
        <w:rPr>
          <w:sz w:val="28"/>
          <w:szCs w:val="36"/>
          <w:lang w:val="lv-LV"/>
        </w:rPr>
      </w:pPr>
      <w:r w:rsidRPr="00366D72">
        <w:rPr>
          <w:sz w:val="28"/>
          <w:szCs w:val="36"/>
          <w:lang w:val="lv-LV"/>
        </w:rPr>
        <w:t>Orķestra grūtības</w:t>
      </w:r>
    </w:p>
    <w:p w14:paraId="69338C65" w14:textId="77777777" w:rsidR="00FE6A23" w:rsidRDefault="00FE6A23" w:rsidP="00FE6A23">
      <w:pPr>
        <w:spacing w:after="0"/>
        <w:jc w:val="center"/>
        <w:rPr>
          <w:sz w:val="24"/>
          <w:szCs w:val="36"/>
        </w:rPr>
      </w:pPr>
      <w:r w:rsidRPr="00366D72">
        <w:rPr>
          <w:sz w:val="24"/>
          <w:szCs w:val="36"/>
        </w:rPr>
        <w:t>Orchestral excerpts</w:t>
      </w:r>
    </w:p>
    <w:p w14:paraId="69338C66" w14:textId="77777777" w:rsidR="00FE6A23" w:rsidRPr="00366D72" w:rsidRDefault="00FE6A23" w:rsidP="00FE6A23">
      <w:pPr>
        <w:spacing w:after="0"/>
        <w:jc w:val="center"/>
        <w:rPr>
          <w:sz w:val="24"/>
          <w:szCs w:val="36"/>
        </w:rPr>
      </w:pPr>
    </w:p>
    <w:p w14:paraId="69338C67" w14:textId="77777777" w:rsidR="00FE6A23" w:rsidRPr="00366D72" w:rsidRDefault="00FE6A23" w:rsidP="00FE6A23">
      <w:pPr>
        <w:pStyle w:val="ListParagraph"/>
        <w:numPr>
          <w:ilvl w:val="0"/>
          <w:numId w:val="2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 xml:space="preserve">D. Šostakovičs – 5. simfonija – 1. daļa </w:t>
      </w:r>
      <w:r w:rsidRPr="00E77E8D">
        <w:rPr>
          <w:szCs w:val="28"/>
        </w:rPr>
        <w:t xml:space="preserve">(no </w:t>
      </w:r>
      <w:r w:rsidRPr="00E77E8D">
        <w:rPr>
          <w:b/>
          <w:szCs w:val="28"/>
        </w:rPr>
        <w:t>15</w:t>
      </w:r>
      <w:r w:rsidRPr="00E77E8D">
        <w:rPr>
          <w:szCs w:val="28"/>
        </w:rPr>
        <w:t xml:space="preserve"> līdz </w:t>
      </w:r>
      <w:r w:rsidRPr="00E77E8D">
        <w:rPr>
          <w:b/>
          <w:szCs w:val="28"/>
        </w:rPr>
        <w:t>17</w:t>
      </w:r>
      <w:r w:rsidRPr="00E77E8D">
        <w:rPr>
          <w:szCs w:val="28"/>
        </w:rPr>
        <w:t>)</w:t>
      </w:r>
    </w:p>
    <w:p w14:paraId="69338C68" w14:textId="77777777" w:rsidR="00FE6A23" w:rsidRPr="00634EF3" w:rsidRDefault="00FE6A23" w:rsidP="00FE6A23">
      <w:pPr>
        <w:pStyle w:val="ListParagraph"/>
        <w:tabs>
          <w:tab w:val="right" w:pos="9360"/>
        </w:tabs>
        <w:spacing w:after="0"/>
        <w:ind w:left="0"/>
        <w:rPr>
          <w:szCs w:val="28"/>
        </w:rPr>
      </w:pPr>
      <w:r>
        <w:rPr>
          <w:szCs w:val="28"/>
        </w:rPr>
        <w:t>Shostakovich – Symphony nr. 5 – 1</w:t>
      </w:r>
      <w:r w:rsidRPr="00FE6A23">
        <w:rPr>
          <w:szCs w:val="28"/>
          <w:vertAlign w:val="superscript"/>
        </w:rPr>
        <w:t>st</w:t>
      </w:r>
      <w:r>
        <w:rPr>
          <w:szCs w:val="28"/>
        </w:rPr>
        <w:t xml:space="preserve"> movement (from </w:t>
      </w:r>
      <w:r>
        <w:rPr>
          <w:b/>
          <w:szCs w:val="28"/>
        </w:rPr>
        <w:t>15</w:t>
      </w:r>
      <w:r>
        <w:rPr>
          <w:szCs w:val="28"/>
        </w:rPr>
        <w:t xml:space="preserve"> to </w:t>
      </w:r>
      <w:r>
        <w:rPr>
          <w:b/>
          <w:szCs w:val="28"/>
        </w:rPr>
        <w:t>17</w:t>
      </w:r>
      <w:r>
        <w:rPr>
          <w:szCs w:val="28"/>
        </w:rPr>
        <w:t>)</w:t>
      </w:r>
      <w:r>
        <w:rPr>
          <w:szCs w:val="28"/>
        </w:rPr>
        <w:tab/>
      </w:r>
    </w:p>
    <w:p w14:paraId="69338C69" w14:textId="77777777" w:rsidR="00E77E8D" w:rsidRPr="00366D72" w:rsidRDefault="00E77E8D" w:rsidP="00E77E8D">
      <w:pPr>
        <w:pStyle w:val="ListParagraph"/>
        <w:numPr>
          <w:ilvl w:val="0"/>
          <w:numId w:val="2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 xml:space="preserve">F. Mendelszons – </w:t>
      </w:r>
      <w:r>
        <w:rPr>
          <w:i/>
          <w:sz w:val="24"/>
          <w:szCs w:val="28"/>
        </w:rPr>
        <w:t>Sapnis vasaras naktī</w:t>
      </w:r>
      <w:r>
        <w:rPr>
          <w:sz w:val="24"/>
          <w:szCs w:val="28"/>
        </w:rPr>
        <w:t xml:space="preserve"> – Skerco </w:t>
      </w:r>
      <w:r w:rsidRPr="00E77E8D">
        <w:rPr>
          <w:szCs w:val="28"/>
        </w:rPr>
        <w:t xml:space="preserve">(no 70. t. līdz </w:t>
      </w:r>
      <w:r w:rsidRPr="00E77E8D">
        <w:rPr>
          <w:b/>
          <w:szCs w:val="28"/>
        </w:rPr>
        <w:t>D</w:t>
      </w:r>
      <w:r w:rsidRPr="00E77E8D">
        <w:rPr>
          <w:szCs w:val="28"/>
        </w:rPr>
        <w:t xml:space="preserve">, no </w:t>
      </w:r>
      <w:r w:rsidRPr="00E77E8D">
        <w:rPr>
          <w:b/>
          <w:szCs w:val="28"/>
        </w:rPr>
        <w:t>E</w:t>
      </w:r>
      <w:r w:rsidRPr="00E77E8D">
        <w:rPr>
          <w:szCs w:val="28"/>
        </w:rPr>
        <w:t xml:space="preserve"> līdz 151. t.)</w:t>
      </w:r>
    </w:p>
    <w:p w14:paraId="69338C6A" w14:textId="77777777" w:rsidR="00FE6A23" w:rsidRPr="00E77E8D" w:rsidRDefault="00E77E8D" w:rsidP="00E77E8D">
      <w:pPr>
        <w:pStyle w:val="ListParagraph"/>
        <w:spacing w:after="0"/>
        <w:ind w:left="0"/>
        <w:rPr>
          <w:szCs w:val="28"/>
        </w:rPr>
      </w:pPr>
      <w:r>
        <w:rPr>
          <w:szCs w:val="28"/>
        </w:rPr>
        <w:t xml:space="preserve">Mendelssohn – </w:t>
      </w:r>
      <w:r>
        <w:rPr>
          <w:i/>
          <w:szCs w:val="28"/>
        </w:rPr>
        <w:t>A Midsummer Night’s Dream</w:t>
      </w:r>
      <w:r>
        <w:rPr>
          <w:szCs w:val="28"/>
        </w:rPr>
        <w:t xml:space="preserve"> – Scherzo (from bar 70 to </w:t>
      </w:r>
      <w:r>
        <w:rPr>
          <w:b/>
          <w:szCs w:val="28"/>
        </w:rPr>
        <w:t>D</w:t>
      </w:r>
      <w:r>
        <w:rPr>
          <w:szCs w:val="28"/>
        </w:rPr>
        <w:t xml:space="preserve">, from </w:t>
      </w:r>
      <w:r>
        <w:rPr>
          <w:b/>
          <w:szCs w:val="28"/>
        </w:rPr>
        <w:t>E</w:t>
      </w:r>
      <w:r>
        <w:rPr>
          <w:szCs w:val="28"/>
        </w:rPr>
        <w:t xml:space="preserve"> to bar 151)</w:t>
      </w:r>
    </w:p>
    <w:p w14:paraId="69338C6B" w14:textId="77777777" w:rsidR="00FE6A23" w:rsidRDefault="00FE6A23" w:rsidP="00FE6A23">
      <w:pPr>
        <w:pStyle w:val="ListParagraph"/>
        <w:spacing w:after="0"/>
        <w:ind w:left="0"/>
        <w:rPr>
          <w:szCs w:val="28"/>
        </w:rPr>
      </w:pPr>
    </w:p>
    <w:p w14:paraId="69338C6C" w14:textId="77777777" w:rsidR="008E3C16" w:rsidRDefault="008E3C16" w:rsidP="00FE6A23">
      <w:pPr>
        <w:pStyle w:val="ListParagraph"/>
        <w:spacing w:after="0"/>
        <w:ind w:left="0"/>
        <w:rPr>
          <w:szCs w:val="28"/>
        </w:rPr>
      </w:pPr>
    </w:p>
    <w:p w14:paraId="69338C6E" w14:textId="77777777" w:rsidR="008E3C16" w:rsidRPr="00F96D6B" w:rsidRDefault="008E3C16" w:rsidP="00FE6A23">
      <w:pPr>
        <w:spacing w:after="0"/>
        <w:jc w:val="center"/>
        <w:rPr>
          <w:sz w:val="28"/>
          <w:szCs w:val="36"/>
          <w:lang w:val="lv-LV"/>
        </w:rPr>
      </w:pPr>
    </w:p>
    <w:p w14:paraId="69338C6F" w14:textId="77777777" w:rsidR="00FE6A23" w:rsidRPr="00366D72" w:rsidRDefault="00FE6A23" w:rsidP="00FE6A23">
      <w:pPr>
        <w:spacing w:after="0"/>
        <w:jc w:val="center"/>
        <w:rPr>
          <w:sz w:val="28"/>
          <w:szCs w:val="36"/>
        </w:rPr>
      </w:pPr>
      <w:r w:rsidRPr="00366D72">
        <w:rPr>
          <w:sz w:val="28"/>
          <w:szCs w:val="36"/>
        </w:rPr>
        <w:t>2. k</w:t>
      </w:r>
      <w:proofErr w:type="spellStart"/>
      <w:r w:rsidRPr="00366D72">
        <w:rPr>
          <w:sz w:val="28"/>
          <w:szCs w:val="36"/>
        </w:rPr>
        <w:t>ārta</w:t>
      </w:r>
      <w:proofErr w:type="spellEnd"/>
    </w:p>
    <w:p w14:paraId="69338C70" w14:textId="77777777" w:rsidR="00FE6A23" w:rsidRDefault="00FE6A23" w:rsidP="00FE6A23">
      <w:pPr>
        <w:spacing w:after="0"/>
        <w:jc w:val="center"/>
        <w:rPr>
          <w:sz w:val="24"/>
          <w:szCs w:val="36"/>
        </w:rPr>
      </w:pPr>
      <w:r w:rsidRPr="00366D72">
        <w:rPr>
          <w:sz w:val="24"/>
          <w:szCs w:val="36"/>
        </w:rPr>
        <w:t>2</w:t>
      </w:r>
      <w:r w:rsidRPr="00366D72">
        <w:rPr>
          <w:sz w:val="24"/>
          <w:szCs w:val="36"/>
          <w:vertAlign w:val="superscript"/>
        </w:rPr>
        <w:t>nd</w:t>
      </w:r>
      <w:r w:rsidRPr="00366D72">
        <w:rPr>
          <w:sz w:val="24"/>
          <w:szCs w:val="36"/>
        </w:rPr>
        <w:t xml:space="preserve"> round</w:t>
      </w:r>
    </w:p>
    <w:p w14:paraId="69338C71" w14:textId="77777777" w:rsidR="00FE6A23" w:rsidRPr="009A67EA" w:rsidRDefault="00FE6A23" w:rsidP="00FE6A23">
      <w:pPr>
        <w:spacing w:after="0"/>
        <w:jc w:val="center"/>
        <w:rPr>
          <w:sz w:val="24"/>
          <w:szCs w:val="36"/>
        </w:rPr>
      </w:pPr>
    </w:p>
    <w:p w14:paraId="69338C72" w14:textId="2521B776" w:rsidR="00FE6A23" w:rsidRPr="00366D72" w:rsidRDefault="00E77E8D" w:rsidP="00FE6A23">
      <w:pPr>
        <w:pStyle w:val="ListParagraph"/>
        <w:numPr>
          <w:ilvl w:val="0"/>
          <w:numId w:val="1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>B. Bartoks – Koncerts altam</w:t>
      </w:r>
      <w:r w:rsidR="00704245">
        <w:rPr>
          <w:sz w:val="24"/>
          <w:szCs w:val="28"/>
        </w:rPr>
        <w:t xml:space="preserve"> (1. daļa)</w:t>
      </w:r>
      <w:r>
        <w:rPr>
          <w:sz w:val="24"/>
          <w:szCs w:val="28"/>
        </w:rPr>
        <w:t xml:space="preserve"> </w:t>
      </w:r>
      <w:r>
        <w:rPr>
          <w:b/>
          <w:sz w:val="24"/>
          <w:szCs w:val="28"/>
          <w:u w:val="single"/>
        </w:rPr>
        <w:t>vai</w:t>
      </w:r>
      <w:r>
        <w:rPr>
          <w:sz w:val="24"/>
          <w:szCs w:val="28"/>
        </w:rPr>
        <w:t xml:space="preserve"> V. Voltons – Koncerts altam</w:t>
      </w:r>
      <w:r w:rsidR="00704245">
        <w:rPr>
          <w:sz w:val="24"/>
          <w:szCs w:val="28"/>
        </w:rPr>
        <w:t xml:space="preserve"> (1. daļa)</w:t>
      </w:r>
    </w:p>
    <w:p w14:paraId="69338C73" w14:textId="7B02A96B" w:rsidR="00FE6A23" w:rsidRDefault="00E77E8D" w:rsidP="00FE6A23">
      <w:pPr>
        <w:pStyle w:val="ListParagraph"/>
        <w:spacing w:after="0"/>
        <w:ind w:left="0"/>
        <w:rPr>
          <w:szCs w:val="28"/>
        </w:rPr>
      </w:pPr>
      <w:r>
        <w:rPr>
          <w:szCs w:val="28"/>
        </w:rPr>
        <w:t>B. Bartok – Viola Concerto</w:t>
      </w:r>
      <w:r w:rsidR="00704245">
        <w:rPr>
          <w:szCs w:val="28"/>
        </w:rPr>
        <w:t xml:space="preserve"> (1</w:t>
      </w:r>
      <w:r w:rsidR="00704245" w:rsidRPr="00704245">
        <w:rPr>
          <w:szCs w:val="28"/>
          <w:vertAlign w:val="superscript"/>
        </w:rPr>
        <w:t>st</w:t>
      </w:r>
      <w:r w:rsidR="00704245">
        <w:rPr>
          <w:szCs w:val="28"/>
        </w:rPr>
        <w:t xml:space="preserve"> movement)</w:t>
      </w:r>
      <w:r>
        <w:rPr>
          <w:szCs w:val="28"/>
        </w:rPr>
        <w:t xml:space="preserve"> </w:t>
      </w:r>
      <w:r>
        <w:rPr>
          <w:b/>
          <w:szCs w:val="28"/>
          <w:u w:val="single"/>
        </w:rPr>
        <w:t>or</w:t>
      </w:r>
      <w:r>
        <w:rPr>
          <w:szCs w:val="28"/>
        </w:rPr>
        <w:t xml:space="preserve"> W. Walton – Viola concerto</w:t>
      </w:r>
      <w:r w:rsidR="00704245">
        <w:rPr>
          <w:szCs w:val="28"/>
        </w:rPr>
        <w:t xml:space="preserve"> (1</w:t>
      </w:r>
      <w:r w:rsidR="00704245" w:rsidRPr="00704245">
        <w:rPr>
          <w:szCs w:val="28"/>
          <w:vertAlign w:val="superscript"/>
        </w:rPr>
        <w:t>st</w:t>
      </w:r>
      <w:r w:rsidR="00704245">
        <w:rPr>
          <w:szCs w:val="28"/>
        </w:rPr>
        <w:t xml:space="preserve"> movement)</w:t>
      </w:r>
    </w:p>
    <w:p w14:paraId="69338C74" w14:textId="77777777" w:rsidR="00E77E8D" w:rsidRPr="00E77E8D" w:rsidRDefault="00E77E8D" w:rsidP="00FE6A23">
      <w:pPr>
        <w:pStyle w:val="ListParagraph"/>
        <w:spacing w:after="0"/>
        <w:ind w:left="0"/>
        <w:rPr>
          <w:szCs w:val="28"/>
        </w:rPr>
      </w:pPr>
    </w:p>
    <w:p w14:paraId="69338C75" w14:textId="77777777" w:rsidR="00FE6A23" w:rsidRDefault="00FE6A23" w:rsidP="00FE6A23">
      <w:pPr>
        <w:spacing w:after="0"/>
        <w:jc w:val="center"/>
        <w:rPr>
          <w:sz w:val="28"/>
          <w:szCs w:val="36"/>
        </w:rPr>
      </w:pPr>
      <w:r w:rsidRPr="00366D72">
        <w:rPr>
          <w:sz w:val="28"/>
          <w:szCs w:val="36"/>
        </w:rPr>
        <w:t>Solo</w:t>
      </w:r>
    </w:p>
    <w:p w14:paraId="69338C76" w14:textId="77777777" w:rsidR="00FE6A23" w:rsidRPr="00366D72" w:rsidRDefault="00FE6A23" w:rsidP="00FE6A23">
      <w:pPr>
        <w:spacing w:after="0"/>
        <w:jc w:val="center"/>
        <w:rPr>
          <w:sz w:val="28"/>
          <w:szCs w:val="36"/>
        </w:rPr>
      </w:pPr>
    </w:p>
    <w:p w14:paraId="69338C77" w14:textId="77777777" w:rsidR="00FE6A23" w:rsidRPr="00366D72" w:rsidRDefault="00E77E8D" w:rsidP="00FE6A23">
      <w:pPr>
        <w:pStyle w:val="ListParagraph"/>
        <w:numPr>
          <w:ilvl w:val="0"/>
          <w:numId w:val="2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>R.</w:t>
      </w:r>
      <w:r w:rsidR="0003193D">
        <w:rPr>
          <w:sz w:val="24"/>
          <w:szCs w:val="28"/>
        </w:rPr>
        <w:t xml:space="preserve"> Štrauss – </w:t>
      </w:r>
      <w:r w:rsidR="0003193D">
        <w:rPr>
          <w:i/>
          <w:sz w:val="24"/>
          <w:szCs w:val="28"/>
        </w:rPr>
        <w:t>Dons Kihots</w:t>
      </w:r>
      <w:r w:rsidR="0003193D">
        <w:rPr>
          <w:sz w:val="24"/>
          <w:szCs w:val="28"/>
        </w:rPr>
        <w:t xml:space="preserve"> </w:t>
      </w:r>
      <w:r w:rsidR="0003193D" w:rsidRPr="0003193D">
        <w:rPr>
          <w:szCs w:val="28"/>
        </w:rPr>
        <w:t>(</w:t>
      </w:r>
      <w:r w:rsidR="0003193D">
        <w:rPr>
          <w:szCs w:val="28"/>
        </w:rPr>
        <w:t xml:space="preserve">no 8 taktīm pims </w:t>
      </w:r>
      <w:r w:rsidR="0003193D">
        <w:rPr>
          <w:b/>
          <w:szCs w:val="28"/>
        </w:rPr>
        <w:t>15</w:t>
      </w:r>
      <w:r w:rsidR="0003193D">
        <w:rPr>
          <w:szCs w:val="28"/>
        </w:rPr>
        <w:t xml:space="preserve"> līdz 7 taktīm pēc </w:t>
      </w:r>
      <w:r w:rsidR="0003193D">
        <w:rPr>
          <w:b/>
          <w:szCs w:val="28"/>
        </w:rPr>
        <w:t>17</w:t>
      </w:r>
      <w:r w:rsidR="0003193D">
        <w:rPr>
          <w:szCs w:val="28"/>
        </w:rPr>
        <w:t xml:space="preserve">, no 11 taktīm pirms </w:t>
      </w:r>
      <w:r w:rsidR="0003193D">
        <w:rPr>
          <w:b/>
          <w:szCs w:val="28"/>
        </w:rPr>
        <w:t>27</w:t>
      </w:r>
      <w:r w:rsidR="0003193D">
        <w:rPr>
          <w:szCs w:val="28"/>
        </w:rPr>
        <w:t xml:space="preserve"> līdz </w:t>
      </w:r>
      <w:r w:rsidR="0003193D">
        <w:rPr>
          <w:b/>
          <w:szCs w:val="28"/>
        </w:rPr>
        <w:t>34</w:t>
      </w:r>
      <w:r w:rsidR="0003193D" w:rsidRPr="0003193D">
        <w:rPr>
          <w:szCs w:val="28"/>
        </w:rPr>
        <w:t>)</w:t>
      </w:r>
    </w:p>
    <w:p w14:paraId="69338C78" w14:textId="77777777" w:rsidR="00FE6A23" w:rsidRPr="0003193D" w:rsidRDefault="0003193D" w:rsidP="00FE6A23">
      <w:pPr>
        <w:pStyle w:val="ListParagraph"/>
        <w:spacing w:after="0"/>
        <w:ind w:left="0"/>
        <w:rPr>
          <w:szCs w:val="28"/>
        </w:rPr>
      </w:pPr>
      <w:r>
        <w:rPr>
          <w:szCs w:val="28"/>
        </w:rPr>
        <w:t xml:space="preserve">R. Strauss – </w:t>
      </w:r>
      <w:r>
        <w:rPr>
          <w:i/>
          <w:szCs w:val="28"/>
        </w:rPr>
        <w:t>Don Quixote</w:t>
      </w:r>
      <w:r>
        <w:rPr>
          <w:szCs w:val="28"/>
        </w:rPr>
        <w:t xml:space="preserve"> (from 8 bars before </w:t>
      </w:r>
      <w:r w:rsidRPr="0003193D">
        <w:rPr>
          <w:b/>
          <w:szCs w:val="28"/>
        </w:rPr>
        <w:t>15</w:t>
      </w:r>
      <w:r>
        <w:rPr>
          <w:szCs w:val="28"/>
        </w:rPr>
        <w:t xml:space="preserve"> to 7 bars after </w:t>
      </w:r>
      <w:r w:rsidRPr="0003193D">
        <w:rPr>
          <w:b/>
          <w:szCs w:val="28"/>
        </w:rPr>
        <w:t>17</w:t>
      </w:r>
      <w:r>
        <w:rPr>
          <w:szCs w:val="28"/>
        </w:rPr>
        <w:t xml:space="preserve">, from 11 bars before </w:t>
      </w:r>
      <w:r w:rsidRPr="0003193D">
        <w:rPr>
          <w:b/>
          <w:szCs w:val="28"/>
        </w:rPr>
        <w:t>27</w:t>
      </w:r>
      <w:r>
        <w:rPr>
          <w:szCs w:val="28"/>
        </w:rPr>
        <w:t xml:space="preserve"> to </w:t>
      </w:r>
      <w:r w:rsidRPr="0003193D">
        <w:rPr>
          <w:b/>
          <w:szCs w:val="28"/>
        </w:rPr>
        <w:t>34</w:t>
      </w:r>
      <w:r>
        <w:rPr>
          <w:szCs w:val="28"/>
        </w:rPr>
        <w:t>)</w:t>
      </w:r>
    </w:p>
    <w:p w14:paraId="69338C79" w14:textId="77777777" w:rsidR="007A0EED" w:rsidRPr="00366D72" w:rsidRDefault="003829EB" w:rsidP="007A0EED">
      <w:pPr>
        <w:pStyle w:val="ListParagraph"/>
        <w:numPr>
          <w:ilvl w:val="0"/>
          <w:numId w:val="2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 xml:space="preserve">H. Berliozs – </w:t>
      </w:r>
      <w:r>
        <w:rPr>
          <w:i/>
          <w:sz w:val="24"/>
          <w:szCs w:val="28"/>
        </w:rPr>
        <w:t>Harolds Itālijā</w:t>
      </w:r>
      <w:r>
        <w:rPr>
          <w:sz w:val="24"/>
          <w:szCs w:val="28"/>
        </w:rPr>
        <w:t xml:space="preserve"> – solo fragmenti no 1. un 3. daļas</w:t>
      </w:r>
    </w:p>
    <w:p w14:paraId="69338C7A" w14:textId="77777777" w:rsidR="007A0EED" w:rsidRPr="003829EB" w:rsidRDefault="003829EB" w:rsidP="007A0EED">
      <w:pPr>
        <w:pStyle w:val="ListParagraph"/>
        <w:spacing w:after="0"/>
        <w:ind w:left="0"/>
        <w:rPr>
          <w:szCs w:val="28"/>
        </w:rPr>
      </w:pPr>
      <w:r>
        <w:rPr>
          <w:szCs w:val="28"/>
        </w:rPr>
        <w:t xml:space="preserve">Berlioz – </w:t>
      </w:r>
      <w:r>
        <w:rPr>
          <w:i/>
          <w:szCs w:val="28"/>
        </w:rPr>
        <w:t xml:space="preserve">Harold </w:t>
      </w:r>
      <w:r w:rsidR="00F872FA">
        <w:rPr>
          <w:i/>
          <w:szCs w:val="28"/>
        </w:rPr>
        <w:t>en Italie</w:t>
      </w:r>
      <w:r>
        <w:rPr>
          <w:szCs w:val="28"/>
        </w:rPr>
        <w:t xml:space="preserve"> – solo excerpts from the 1</w:t>
      </w:r>
      <w:r w:rsidRPr="003829EB">
        <w:rPr>
          <w:szCs w:val="28"/>
          <w:vertAlign w:val="superscript"/>
        </w:rPr>
        <w:t>st</w:t>
      </w:r>
      <w:r>
        <w:rPr>
          <w:szCs w:val="28"/>
        </w:rPr>
        <w:t xml:space="preserve"> and 3</w:t>
      </w:r>
      <w:r w:rsidRPr="003829EB">
        <w:rPr>
          <w:szCs w:val="28"/>
          <w:vertAlign w:val="superscript"/>
        </w:rPr>
        <w:t>rd</w:t>
      </w:r>
      <w:r>
        <w:rPr>
          <w:szCs w:val="28"/>
        </w:rPr>
        <w:t xml:space="preserve"> movement</w:t>
      </w:r>
    </w:p>
    <w:p w14:paraId="69338C7B" w14:textId="77777777" w:rsidR="007A0EED" w:rsidRPr="00366D72" w:rsidRDefault="00F872FA" w:rsidP="007A0EED">
      <w:pPr>
        <w:pStyle w:val="ListParagraph"/>
        <w:numPr>
          <w:ilvl w:val="0"/>
          <w:numId w:val="2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 xml:space="preserve">K. M. Vēbers – </w:t>
      </w:r>
      <w:r>
        <w:rPr>
          <w:i/>
          <w:sz w:val="24"/>
          <w:szCs w:val="28"/>
        </w:rPr>
        <w:t>Der Freischutz</w:t>
      </w:r>
      <w:r>
        <w:rPr>
          <w:sz w:val="24"/>
          <w:szCs w:val="28"/>
        </w:rPr>
        <w:t xml:space="preserve"> – 3. cēliens, nr. 13</w:t>
      </w:r>
      <w:r w:rsidR="00563B1F">
        <w:rPr>
          <w:sz w:val="24"/>
          <w:szCs w:val="28"/>
        </w:rPr>
        <w:t xml:space="preserve"> (Romance un ārija)</w:t>
      </w:r>
      <w:r>
        <w:rPr>
          <w:sz w:val="24"/>
          <w:szCs w:val="28"/>
        </w:rPr>
        <w:t xml:space="preserve"> (solo fragmenti)</w:t>
      </w:r>
    </w:p>
    <w:p w14:paraId="69338C7C" w14:textId="77777777" w:rsidR="007A0EED" w:rsidRPr="00F872FA" w:rsidRDefault="00F872FA" w:rsidP="007A0EED">
      <w:pPr>
        <w:pStyle w:val="ListParagraph"/>
        <w:spacing w:after="0"/>
        <w:ind w:left="0"/>
        <w:rPr>
          <w:szCs w:val="28"/>
        </w:rPr>
      </w:pPr>
      <w:r>
        <w:rPr>
          <w:szCs w:val="28"/>
        </w:rPr>
        <w:t xml:space="preserve">Weber – </w:t>
      </w:r>
      <w:r>
        <w:rPr>
          <w:i/>
          <w:szCs w:val="28"/>
        </w:rPr>
        <w:t>Der Freischutz</w:t>
      </w:r>
      <w:r>
        <w:rPr>
          <w:szCs w:val="28"/>
        </w:rPr>
        <w:t xml:space="preserve"> – Act 3, nr. 13</w:t>
      </w:r>
      <w:r w:rsidR="00563B1F">
        <w:rPr>
          <w:szCs w:val="28"/>
        </w:rPr>
        <w:t xml:space="preserve"> (</w:t>
      </w:r>
      <w:r w:rsidR="00563B1F">
        <w:rPr>
          <w:i/>
          <w:szCs w:val="28"/>
        </w:rPr>
        <w:t>Romanze und Arie</w:t>
      </w:r>
      <w:r w:rsidR="00563B1F">
        <w:rPr>
          <w:szCs w:val="28"/>
        </w:rPr>
        <w:t>)</w:t>
      </w:r>
      <w:r>
        <w:rPr>
          <w:szCs w:val="28"/>
        </w:rPr>
        <w:t xml:space="preserve"> (solo excerpts)</w:t>
      </w:r>
    </w:p>
    <w:p w14:paraId="69338C7D" w14:textId="77777777" w:rsidR="007A0EED" w:rsidRPr="00366D72" w:rsidRDefault="00BA1105" w:rsidP="007A0EED">
      <w:pPr>
        <w:pStyle w:val="ListParagraph"/>
        <w:numPr>
          <w:ilvl w:val="0"/>
          <w:numId w:val="2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 xml:space="preserve">M. Ravels – </w:t>
      </w:r>
      <w:r>
        <w:rPr>
          <w:i/>
          <w:sz w:val="24"/>
          <w:szCs w:val="28"/>
        </w:rPr>
        <w:t>Ma mere l’oye</w:t>
      </w:r>
      <w:r>
        <w:rPr>
          <w:sz w:val="24"/>
          <w:szCs w:val="28"/>
        </w:rPr>
        <w:t xml:space="preserve"> – </w:t>
      </w:r>
      <w:r w:rsidR="0062759B">
        <w:rPr>
          <w:i/>
          <w:sz w:val="24"/>
          <w:szCs w:val="28"/>
        </w:rPr>
        <w:t>Le jardin feerique</w:t>
      </w:r>
      <w:r>
        <w:rPr>
          <w:sz w:val="24"/>
          <w:szCs w:val="28"/>
        </w:rPr>
        <w:t xml:space="preserve"> </w:t>
      </w:r>
      <w:r w:rsidRPr="00BA1105">
        <w:rPr>
          <w:szCs w:val="28"/>
        </w:rPr>
        <w:t xml:space="preserve">(solo pēc </w:t>
      </w:r>
      <w:r w:rsidRPr="00BA1105">
        <w:rPr>
          <w:b/>
          <w:szCs w:val="28"/>
        </w:rPr>
        <w:t xml:space="preserve">2, </w:t>
      </w:r>
      <w:r w:rsidRPr="00BA1105">
        <w:rPr>
          <w:szCs w:val="28"/>
        </w:rPr>
        <w:t xml:space="preserve">līdz 3 taktīm pēc </w:t>
      </w:r>
      <w:r w:rsidRPr="00BA1105">
        <w:rPr>
          <w:b/>
          <w:szCs w:val="28"/>
        </w:rPr>
        <w:t>3</w:t>
      </w:r>
      <w:r w:rsidRPr="00BA1105">
        <w:rPr>
          <w:szCs w:val="28"/>
        </w:rPr>
        <w:t>)</w:t>
      </w:r>
    </w:p>
    <w:p w14:paraId="69338C7E" w14:textId="77777777" w:rsidR="007A0EED" w:rsidRPr="00BA1105" w:rsidRDefault="00BA1105" w:rsidP="007A0EED">
      <w:pPr>
        <w:pStyle w:val="ListParagraph"/>
        <w:spacing w:after="0"/>
        <w:ind w:left="0"/>
        <w:rPr>
          <w:szCs w:val="28"/>
        </w:rPr>
      </w:pPr>
      <w:r>
        <w:rPr>
          <w:szCs w:val="28"/>
        </w:rPr>
        <w:t>Ravel</w:t>
      </w:r>
      <w:r w:rsidR="007A0EED">
        <w:rPr>
          <w:szCs w:val="28"/>
        </w:rPr>
        <w:t xml:space="preserve"> </w:t>
      </w:r>
      <w:r>
        <w:rPr>
          <w:szCs w:val="28"/>
        </w:rPr>
        <w:t xml:space="preserve">– </w:t>
      </w:r>
      <w:r>
        <w:rPr>
          <w:i/>
          <w:szCs w:val="28"/>
        </w:rPr>
        <w:t>Ma mere l’oye</w:t>
      </w:r>
      <w:r>
        <w:rPr>
          <w:szCs w:val="28"/>
        </w:rPr>
        <w:t xml:space="preserve"> – </w:t>
      </w:r>
      <w:r w:rsidR="0062759B">
        <w:rPr>
          <w:i/>
          <w:szCs w:val="28"/>
        </w:rPr>
        <w:t>Le jardin feerique</w:t>
      </w:r>
      <w:r>
        <w:rPr>
          <w:szCs w:val="28"/>
        </w:rPr>
        <w:t xml:space="preserve"> (solo after </w:t>
      </w:r>
      <w:r>
        <w:rPr>
          <w:b/>
          <w:szCs w:val="28"/>
        </w:rPr>
        <w:t>2</w:t>
      </w:r>
      <w:r>
        <w:rPr>
          <w:szCs w:val="28"/>
        </w:rPr>
        <w:t xml:space="preserve">, until 3 bars after </w:t>
      </w:r>
      <w:r>
        <w:rPr>
          <w:b/>
          <w:szCs w:val="28"/>
        </w:rPr>
        <w:t>3</w:t>
      </w:r>
      <w:r>
        <w:rPr>
          <w:szCs w:val="28"/>
        </w:rPr>
        <w:t>)</w:t>
      </w:r>
    </w:p>
    <w:p w14:paraId="69338C7F" w14:textId="77777777" w:rsidR="007A0EED" w:rsidRPr="00366D72" w:rsidRDefault="0050732F" w:rsidP="007A0EED">
      <w:pPr>
        <w:pStyle w:val="ListParagraph"/>
        <w:numPr>
          <w:ilvl w:val="0"/>
          <w:numId w:val="2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 xml:space="preserve">Z. Kodājs – svīta </w:t>
      </w:r>
      <w:r>
        <w:rPr>
          <w:i/>
          <w:sz w:val="24"/>
          <w:szCs w:val="28"/>
        </w:rPr>
        <w:t>Hary Janos</w:t>
      </w:r>
      <w:r w:rsidR="00C65A63">
        <w:rPr>
          <w:sz w:val="24"/>
          <w:szCs w:val="28"/>
        </w:rPr>
        <w:t xml:space="preserve"> – 3. daļa </w:t>
      </w:r>
      <w:r w:rsidR="007A0EED" w:rsidRPr="0003193D">
        <w:rPr>
          <w:szCs w:val="28"/>
        </w:rPr>
        <w:t>(</w:t>
      </w:r>
      <w:r>
        <w:rPr>
          <w:szCs w:val="28"/>
        </w:rPr>
        <w:t xml:space="preserve">solo līdz </w:t>
      </w:r>
      <w:r>
        <w:rPr>
          <w:b/>
        </w:rPr>
        <w:t>1</w:t>
      </w:r>
      <w:r w:rsidR="007A0EED" w:rsidRPr="0003193D">
        <w:rPr>
          <w:szCs w:val="28"/>
        </w:rPr>
        <w:t>)</w:t>
      </w:r>
    </w:p>
    <w:p w14:paraId="69338C80" w14:textId="77777777" w:rsidR="007A0EED" w:rsidRPr="00C65A63" w:rsidRDefault="0050732F" w:rsidP="007A0EED">
      <w:pPr>
        <w:pStyle w:val="ListParagraph"/>
        <w:spacing w:after="0"/>
        <w:ind w:left="0"/>
        <w:rPr>
          <w:szCs w:val="28"/>
        </w:rPr>
      </w:pPr>
      <w:r>
        <w:rPr>
          <w:szCs w:val="28"/>
        </w:rPr>
        <w:lastRenderedPageBreak/>
        <w:t xml:space="preserve">Kodaly – suite </w:t>
      </w:r>
      <w:r>
        <w:rPr>
          <w:i/>
          <w:szCs w:val="28"/>
        </w:rPr>
        <w:t>Hary Janos</w:t>
      </w:r>
      <w:r w:rsidR="00C65A63">
        <w:rPr>
          <w:szCs w:val="28"/>
        </w:rPr>
        <w:t xml:space="preserve"> – 3</w:t>
      </w:r>
      <w:r w:rsidR="00C65A63" w:rsidRPr="00C65A63">
        <w:rPr>
          <w:szCs w:val="28"/>
          <w:vertAlign w:val="superscript"/>
        </w:rPr>
        <w:t>rd</w:t>
      </w:r>
      <w:r w:rsidR="00C65A63">
        <w:rPr>
          <w:szCs w:val="28"/>
        </w:rPr>
        <w:t xml:space="preserve"> movement (solo until </w:t>
      </w:r>
      <w:r w:rsidR="00C65A63">
        <w:rPr>
          <w:b/>
          <w:szCs w:val="28"/>
        </w:rPr>
        <w:t>1</w:t>
      </w:r>
      <w:r w:rsidR="00C65A63">
        <w:rPr>
          <w:szCs w:val="28"/>
        </w:rPr>
        <w:t>)</w:t>
      </w:r>
    </w:p>
    <w:p w14:paraId="69338C81" w14:textId="77777777" w:rsidR="00C65A63" w:rsidRPr="00366D72" w:rsidRDefault="00B95735" w:rsidP="00C65A63">
      <w:pPr>
        <w:pStyle w:val="ListParagraph"/>
        <w:numPr>
          <w:ilvl w:val="0"/>
          <w:numId w:val="2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 xml:space="preserve">Dž. Pučīni – </w:t>
      </w:r>
      <w:r>
        <w:rPr>
          <w:i/>
          <w:sz w:val="24"/>
          <w:szCs w:val="28"/>
        </w:rPr>
        <w:t>Manona Lesko</w:t>
      </w:r>
      <w:r>
        <w:rPr>
          <w:sz w:val="24"/>
          <w:szCs w:val="28"/>
        </w:rPr>
        <w:t xml:space="preserve"> – 3. cēliena intermeco</w:t>
      </w:r>
      <w:r w:rsidR="00C65A63">
        <w:rPr>
          <w:sz w:val="24"/>
          <w:szCs w:val="28"/>
        </w:rPr>
        <w:t xml:space="preserve"> </w:t>
      </w:r>
      <w:r w:rsidR="00C65A63" w:rsidRPr="00E52000">
        <w:rPr>
          <w:sz w:val="24"/>
          <w:szCs w:val="28"/>
        </w:rPr>
        <w:t>(solo</w:t>
      </w:r>
      <w:r w:rsidRPr="00E52000">
        <w:rPr>
          <w:sz w:val="24"/>
          <w:szCs w:val="28"/>
        </w:rPr>
        <w:t xml:space="preserve"> fragments</w:t>
      </w:r>
      <w:r w:rsidR="00C65A63" w:rsidRPr="00E52000">
        <w:rPr>
          <w:sz w:val="24"/>
          <w:szCs w:val="28"/>
        </w:rPr>
        <w:t>)</w:t>
      </w:r>
    </w:p>
    <w:p w14:paraId="69338C82" w14:textId="77777777" w:rsidR="00C65A63" w:rsidRPr="00B95735" w:rsidRDefault="00B95735" w:rsidP="00C65A63">
      <w:pPr>
        <w:pStyle w:val="ListParagraph"/>
        <w:spacing w:after="0"/>
        <w:ind w:left="0"/>
        <w:rPr>
          <w:szCs w:val="28"/>
        </w:rPr>
      </w:pPr>
      <w:r>
        <w:rPr>
          <w:szCs w:val="28"/>
        </w:rPr>
        <w:t xml:space="preserve">Puccini – </w:t>
      </w:r>
      <w:r>
        <w:rPr>
          <w:i/>
          <w:szCs w:val="28"/>
        </w:rPr>
        <w:t xml:space="preserve">Manon Lescaut </w:t>
      </w:r>
      <w:r>
        <w:rPr>
          <w:szCs w:val="28"/>
        </w:rPr>
        <w:t>– Act 3 Intermezzo (solo excerpt)</w:t>
      </w:r>
    </w:p>
    <w:p w14:paraId="69338C83" w14:textId="77777777" w:rsidR="00C65A63" w:rsidRPr="00366D72" w:rsidRDefault="00E52000" w:rsidP="00C65A63">
      <w:pPr>
        <w:pStyle w:val="ListParagraph"/>
        <w:numPr>
          <w:ilvl w:val="0"/>
          <w:numId w:val="2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>E</w:t>
      </w:r>
      <w:r w:rsidR="00C65A63">
        <w:rPr>
          <w:sz w:val="24"/>
          <w:szCs w:val="28"/>
        </w:rPr>
        <w:t>.</w:t>
      </w:r>
      <w:r>
        <w:rPr>
          <w:sz w:val="24"/>
          <w:szCs w:val="28"/>
        </w:rPr>
        <w:t xml:space="preserve"> Grīgs – svīta </w:t>
      </w:r>
      <w:r>
        <w:rPr>
          <w:i/>
          <w:sz w:val="24"/>
          <w:szCs w:val="28"/>
        </w:rPr>
        <w:t>Aus Holbergs Zeit</w:t>
      </w:r>
      <w:r>
        <w:rPr>
          <w:sz w:val="24"/>
          <w:szCs w:val="28"/>
        </w:rPr>
        <w:t xml:space="preserve"> – 5. daļa (Rigodons) (solo fragments)</w:t>
      </w:r>
    </w:p>
    <w:p w14:paraId="69338C84" w14:textId="77777777" w:rsidR="00C65A63" w:rsidRPr="00E52000" w:rsidRDefault="00E52000" w:rsidP="00C65A63">
      <w:pPr>
        <w:pStyle w:val="ListParagraph"/>
        <w:spacing w:after="0"/>
        <w:ind w:left="0"/>
        <w:rPr>
          <w:szCs w:val="28"/>
        </w:rPr>
      </w:pPr>
      <w:r>
        <w:rPr>
          <w:szCs w:val="28"/>
        </w:rPr>
        <w:t xml:space="preserve">Grieg – suite </w:t>
      </w:r>
      <w:r>
        <w:rPr>
          <w:i/>
          <w:szCs w:val="28"/>
        </w:rPr>
        <w:t xml:space="preserve">Aus Holbergs Zeit </w:t>
      </w:r>
      <w:r>
        <w:rPr>
          <w:szCs w:val="28"/>
        </w:rPr>
        <w:t>– 5</w:t>
      </w:r>
      <w:r w:rsidRPr="00E52000">
        <w:rPr>
          <w:szCs w:val="28"/>
          <w:vertAlign w:val="superscript"/>
        </w:rPr>
        <w:t>th</w:t>
      </w:r>
      <w:r>
        <w:rPr>
          <w:szCs w:val="28"/>
        </w:rPr>
        <w:t xml:space="preserve"> movement (Rigaudon) (solo excerpt)</w:t>
      </w:r>
    </w:p>
    <w:p w14:paraId="69338C85" w14:textId="77777777" w:rsidR="00C65A63" w:rsidRPr="0050732F" w:rsidRDefault="00C65A63" w:rsidP="007A0EED">
      <w:pPr>
        <w:pStyle w:val="ListParagraph"/>
        <w:spacing w:after="0"/>
        <w:ind w:left="0"/>
        <w:rPr>
          <w:szCs w:val="28"/>
        </w:rPr>
      </w:pPr>
    </w:p>
    <w:p w14:paraId="69338C86" w14:textId="77777777" w:rsidR="00FE6A23" w:rsidRPr="00366D72" w:rsidRDefault="00FE6A23" w:rsidP="00FE6A23">
      <w:pPr>
        <w:pStyle w:val="ListParagraph"/>
        <w:spacing w:after="0"/>
        <w:ind w:left="0"/>
        <w:rPr>
          <w:szCs w:val="28"/>
        </w:rPr>
      </w:pPr>
    </w:p>
    <w:p w14:paraId="69338C87" w14:textId="77777777" w:rsidR="00FE6A23" w:rsidRPr="00366D72" w:rsidRDefault="00FE6A23" w:rsidP="00FE6A23">
      <w:pPr>
        <w:spacing w:after="0"/>
        <w:jc w:val="center"/>
        <w:rPr>
          <w:sz w:val="28"/>
          <w:szCs w:val="36"/>
          <w:lang w:val="lv-LV"/>
        </w:rPr>
      </w:pPr>
      <w:r w:rsidRPr="00366D72">
        <w:rPr>
          <w:sz w:val="28"/>
          <w:szCs w:val="36"/>
          <w:lang w:val="lv-LV"/>
        </w:rPr>
        <w:t>Orķestra grūtības</w:t>
      </w:r>
    </w:p>
    <w:p w14:paraId="69338C88" w14:textId="77777777" w:rsidR="00FE6A23" w:rsidRDefault="00FE6A23" w:rsidP="00FE6A23">
      <w:pPr>
        <w:spacing w:after="0"/>
        <w:jc w:val="center"/>
        <w:rPr>
          <w:sz w:val="24"/>
          <w:szCs w:val="36"/>
        </w:rPr>
      </w:pPr>
      <w:r w:rsidRPr="00366D72">
        <w:rPr>
          <w:sz w:val="24"/>
          <w:szCs w:val="36"/>
        </w:rPr>
        <w:t>Orchestral excerpts</w:t>
      </w:r>
    </w:p>
    <w:p w14:paraId="69338C89" w14:textId="77777777" w:rsidR="00FE6A23" w:rsidRPr="00366D72" w:rsidRDefault="00FE6A23" w:rsidP="00FE6A23">
      <w:pPr>
        <w:spacing w:after="0"/>
        <w:jc w:val="center"/>
        <w:rPr>
          <w:sz w:val="24"/>
          <w:szCs w:val="36"/>
        </w:rPr>
      </w:pPr>
    </w:p>
    <w:p w14:paraId="69338C8A" w14:textId="77777777" w:rsidR="007A0EED" w:rsidRPr="00366D72" w:rsidRDefault="007A0EED" w:rsidP="007A0EED">
      <w:pPr>
        <w:pStyle w:val="ListParagraph"/>
        <w:numPr>
          <w:ilvl w:val="0"/>
          <w:numId w:val="2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>R.</w:t>
      </w:r>
      <w:r w:rsidR="00445B91">
        <w:rPr>
          <w:sz w:val="24"/>
          <w:szCs w:val="28"/>
        </w:rPr>
        <w:t xml:space="preserve"> Štrauss – </w:t>
      </w:r>
      <w:r w:rsidR="00445B91">
        <w:rPr>
          <w:i/>
          <w:sz w:val="24"/>
          <w:szCs w:val="28"/>
        </w:rPr>
        <w:t>Dons Žuāns</w:t>
      </w:r>
      <w:r>
        <w:rPr>
          <w:sz w:val="24"/>
          <w:szCs w:val="28"/>
        </w:rPr>
        <w:t xml:space="preserve"> </w:t>
      </w:r>
      <w:r w:rsidRPr="0003193D">
        <w:rPr>
          <w:szCs w:val="28"/>
        </w:rPr>
        <w:t>(</w:t>
      </w:r>
      <w:r w:rsidR="00445B91">
        <w:rPr>
          <w:szCs w:val="28"/>
        </w:rPr>
        <w:t xml:space="preserve">no sākuma līdz 9. t., no 3 taktīm pirms </w:t>
      </w:r>
      <w:r w:rsidR="00445B91">
        <w:rPr>
          <w:b/>
          <w:szCs w:val="28"/>
        </w:rPr>
        <w:t xml:space="preserve">A </w:t>
      </w:r>
      <w:r w:rsidR="00445B91">
        <w:rPr>
          <w:szCs w:val="28"/>
        </w:rPr>
        <w:t xml:space="preserve">līdz </w:t>
      </w:r>
      <w:r w:rsidR="00A42797">
        <w:rPr>
          <w:b/>
          <w:szCs w:val="28"/>
        </w:rPr>
        <w:t>B</w:t>
      </w:r>
      <w:r w:rsidR="00A42797">
        <w:rPr>
          <w:szCs w:val="28"/>
        </w:rPr>
        <w:t xml:space="preserve">, no 7 taktīm pirms </w:t>
      </w:r>
      <w:r w:rsidR="00A42797">
        <w:rPr>
          <w:b/>
          <w:szCs w:val="28"/>
        </w:rPr>
        <w:t>C</w:t>
      </w:r>
      <w:r w:rsidR="00A42797">
        <w:rPr>
          <w:szCs w:val="28"/>
        </w:rPr>
        <w:t xml:space="preserve"> līdz 4 taktīm pirms </w:t>
      </w:r>
      <w:r w:rsidR="00A42797">
        <w:rPr>
          <w:b/>
          <w:szCs w:val="28"/>
        </w:rPr>
        <w:t>D</w:t>
      </w:r>
      <w:r w:rsidRPr="0003193D">
        <w:rPr>
          <w:szCs w:val="28"/>
        </w:rPr>
        <w:t>)</w:t>
      </w:r>
    </w:p>
    <w:p w14:paraId="69338C8B" w14:textId="77777777" w:rsidR="007A0EED" w:rsidRPr="0003193D" w:rsidRDefault="00A42797" w:rsidP="007A0EED">
      <w:pPr>
        <w:pStyle w:val="ListParagraph"/>
        <w:spacing w:after="0"/>
        <w:ind w:left="0"/>
        <w:rPr>
          <w:szCs w:val="28"/>
        </w:rPr>
      </w:pPr>
      <w:r>
        <w:rPr>
          <w:szCs w:val="28"/>
        </w:rPr>
        <w:t xml:space="preserve">R. Strauss – </w:t>
      </w:r>
      <w:r>
        <w:rPr>
          <w:i/>
          <w:szCs w:val="28"/>
        </w:rPr>
        <w:t>Don Juan</w:t>
      </w:r>
      <w:r w:rsidR="007A0EED">
        <w:rPr>
          <w:szCs w:val="28"/>
        </w:rPr>
        <w:t xml:space="preserve"> (</w:t>
      </w:r>
      <w:r>
        <w:rPr>
          <w:szCs w:val="28"/>
        </w:rPr>
        <w:t xml:space="preserve">from the beginning to bar 9, from 3 bars before </w:t>
      </w:r>
      <w:r>
        <w:rPr>
          <w:b/>
          <w:szCs w:val="28"/>
        </w:rPr>
        <w:t xml:space="preserve">A </w:t>
      </w:r>
      <w:r>
        <w:rPr>
          <w:szCs w:val="28"/>
        </w:rPr>
        <w:t xml:space="preserve">to </w:t>
      </w:r>
      <w:r>
        <w:rPr>
          <w:b/>
          <w:szCs w:val="28"/>
        </w:rPr>
        <w:t>B</w:t>
      </w:r>
      <w:r>
        <w:rPr>
          <w:szCs w:val="28"/>
        </w:rPr>
        <w:t xml:space="preserve">, from 7 bars before </w:t>
      </w:r>
      <w:r>
        <w:rPr>
          <w:b/>
          <w:szCs w:val="28"/>
        </w:rPr>
        <w:t>C</w:t>
      </w:r>
      <w:r>
        <w:rPr>
          <w:szCs w:val="28"/>
        </w:rPr>
        <w:t xml:space="preserve"> to 4 bars before </w:t>
      </w:r>
      <w:r>
        <w:rPr>
          <w:b/>
          <w:szCs w:val="28"/>
        </w:rPr>
        <w:t>D</w:t>
      </w:r>
      <w:r w:rsidR="007A0EED">
        <w:rPr>
          <w:szCs w:val="28"/>
        </w:rPr>
        <w:t>)</w:t>
      </w:r>
    </w:p>
    <w:p w14:paraId="69338C8C" w14:textId="77777777" w:rsidR="007A0EED" w:rsidRPr="00366D72" w:rsidRDefault="00A31C18" w:rsidP="007A0EED">
      <w:pPr>
        <w:pStyle w:val="ListParagraph"/>
        <w:numPr>
          <w:ilvl w:val="0"/>
          <w:numId w:val="2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 xml:space="preserve">M. Ravels – </w:t>
      </w:r>
      <w:r>
        <w:rPr>
          <w:i/>
          <w:sz w:val="24"/>
          <w:szCs w:val="28"/>
        </w:rPr>
        <w:t>Dafnis un Hloja</w:t>
      </w:r>
      <w:r w:rsidR="007A0EED">
        <w:rPr>
          <w:sz w:val="24"/>
          <w:szCs w:val="28"/>
        </w:rPr>
        <w:t xml:space="preserve"> </w:t>
      </w:r>
      <w:r w:rsidR="007A0EED" w:rsidRPr="0003193D">
        <w:rPr>
          <w:szCs w:val="28"/>
        </w:rPr>
        <w:t>(</w:t>
      </w:r>
      <w:r>
        <w:rPr>
          <w:szCs w:val="28"/>
        </w:rPr>
        <w:t xml:space="preserve">no 3 taktīm pirms </w:t>
      </w:r>
      <w:r>
        <w:rPr>
          <w:b/>
          <w:szCs w:val="28"/>
        </w:rPr>
        <w:t xml:space="preserve">213 </w:t>
      </w:r>
      <w:r>
        <w:rPr>
          <w:szCs w:val="28"/>
        </w:rPr>
        <w:t>līdz beigām</w:t>
      </w:r>
      <w:r w:rsidR="007A0EED" w:rsidRPr="0003193D">
        <w:rPr>
          <w:szCs w:val="28"/>
        </w:rPr>
        <w:t>)</w:t>
      </w:r>
    </w:p>
    <w:p w14:paraId="69338C8D" w14:textId="77777777" w:rsidR="007A0EED" w:rsidRPr="0003193D" w:rsidRDefault="00A31C18" w:rsidP="007A0EED">
      <w:pPr>
        <w:pStyle w:val="ListParagraph"/>
        <w:spacing w:after="0"/>
        <w:ind w:left="0"/>
        <w:rPr>
          <w:szCs w:val="28"/>
        </w:rPr>
      </w:pPr>
      <w:r>
        <w:rPr>
          <w:szCs w:val="28"/>
        </w:rPr>
        <w:t xml:space="preserve">Ravel – </w:t>
      </w:r>
      <w:r>
        <w:rPr>
          <w:i/>
          <w:szCs w:val="28"/>
        </w:rPr>
        <w:t>Daphnis et Chloe</w:t>
      </w:r>
      <w:r w:rsidR="007A0EED">
        <w:rPr>
          <w:szCs w:val="28"/>
        </w:rPr>
        <w:t xml:space="preserve"> (</w:t>
      </w:r>
      <w:r>
        <w:rPr>
          <w:szCs w:val="28"/>
        </w:rPr>
        <w:t xml:space="preserve">from 3 bars before </w:t>
      </w:r>
      <w:r>
        <w:rPr>
          <w:b/>
          <w:szCs w:val="28"/>
        </w:rPr>
        <w:t>213</w:t>
      </w:r>
      <w:r>
        <w:rPr>
          <w:szCs w:val="28"/>
        </w:rPr>
        <w:t xml:space="preserve"> to the end</w:t>
      </w:r>
      <w:r w:rsidR="007A0EED">
        <w:rPr>
          <w:szCs w:val="28"/>
        </w:rPr>
        <w:t>)</w:t>
      </w:r>
    </w:p>
    <w:p w14:paraId="69338C8E" w14:textId="77777777" w:rsidR="007A0EED" w:rsidRPr="00366D72" w:rsidRDefault="00121F38" w:rsidP="007A0EED">
      <w:pPr>
        <w:pStyle w:val="ListParagraph"/>
        <w:numPr>
          <w:ilvl w:val="0"/>
          <w:numId w:val="2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>G</w:t>
      </w:r>
      <w:r w:rsidR="007A0EED">
        <w:rPr>
          <w:sz w:val="24"/>
          <w:szCs w:val="28"/>
        </w:rPr>
        <w:t>.</w:t>
      </w:r>
      <w:r>
        <w:rPr>
          <w:sz w:val="24"/>
          <w:szCs w:val="28"/>
        </w:rPr>
        <w:t xml:space="preserve"> Mālers – 5. simfonija – 3. daļa (no 39. t. līdz 47. t. un no 204. t. līdz 217. t.) </w:t>
      </w:r>
      <w:r w:rsidRPr="00121F38">
        <w:rPr>
          <w:b/>
          <w:sz w:val="24"/>
          <w:szCs w:val="28"/>
          <w:u w:val="single"/>
        </w:rPr>
        <w:t>un</w:t>
      </w:r>
      <w:r>
        <w:rPr>
          <w:sz w:val="24"/>
          <w:szCs w:val="28"/>
        </w:rPr>
        <w:t xml:space="preserve"> 5. daļa</w:t>
      </w:r>
      <w:r w:rsidR="000C1553">
        <w:rPr>
          <w:sz w:val="24"/>
          <w:szCs w:val="28"/>
        </w:rPr>
        <w:t xml:space="preserve"> </w:t>
      </w:r>
      <w:r w:rsidR="000C1553" w:rsidRPr="00656F57">
        <w:t>(</w:t>
      </w:r>
      <w:r w:rsidR="00656F57">
        <w:t>no 272. t. līdz 293. t.</w:t>
      </w:r>
      <w:r w:rsidR="000C1553" w:rsidRPr="00656F57">
        <w:t>)</w:t>
      </w:r>
      <w:r>
        <w:rPr>
          <w:sz w:val="24"/>
          <w:szCs w:val="28"/>
        </w:rPr>
        <w:t xml:space="preserve"> </w:t>
      </w:r>
    </w:p>
    <w:p w14:paraId="69338C8F" w14:textId="77777777" w:rsidR="007A0EED" w:rsidRPr="008847FA" w:rsidRDefault="00997276" w:rsidP="007A0EED">
      <w:pPr>
        <w:pStyle w:val="ListParagraph"/>
        <w:spacing w:after="0"/>
        <w:ind w:left="0"/>
      </w:pPr>
      <w:r w:rsidRPr="008847FA">
        <w:t>Mahler</w:t>
      </w:r>
      <w:r w:rsidR="007A0EED" w:rsidRPr="008847FA">
        <w:t xml:space="preserve"> </w:t>
      </w:r>
      <w:r w:rsidR="00656F57" w:rsidRPr="008847FA">
        <w:t>– Symphony no. 5 – 3</w:t>
      </w:r>
      <w:r w:rsidR="00656F57" w:rsidRPr="008847FA">
        <w:rPr>
          <w:vertAlign w:val="superscript"/>
        </w:rPr>
        <w:t>rd</w:t>
      </w:r>
      <w:r w:rsidR="00656F57" w:rsidRPr="008847FA">
        <w:t xml:space="preserve"> movement </w:t>
      </w:r>
      <w:r w:rsidR="00C950DD" w:rsidRPr="008847FA">
        <w:t>(from bar 39 to bar 47 and from bar 204 to bar 217)</w:t>
      </w:r>
      <w:r w:rsidR="00656F57" w:rsidRPr="008847FA">
        <w:t xml:space="preserve"> </w:t>
      </w:r>
      <w:r w:rsidR="00656F57" w:rsidRPr="008847FA">
        <w:rPr>
          <w:b/>
          <w:u w:val="single"/>
        </w:rPr>
        <w:t>and</w:t>
      </w:r>
      <w:r w:rsidR="00656F57" w:rsidRPr="008847FA">
        <w:t xml:space="preserve"> 5</w:t>
      </w:r>
      <w:r w:rsidR="00656F57" w:rsidRPr="008847FA">
        <w:rPr>
          <w:vertAlign w:val="superscript"/>
        </w:rPr>
        <w:t xml:space="preserve">th </w:t>
      </w:r>
      <w:r w:rsidR="00656F57" w:rsidRPr="008847FA">
        <w:t>movement</w:t>
      </w:r>
      <w:r w:rsidR="008847FA" w:rsidRPr="008847FA">
        <w:t xml:space="preserve"> (</w:t>
      </w:r>
      <w:r w:rsidR="008847FA">
        <w:t>from bar 272 to bar 293</w:t>
      </w:r>
      <w:r w:rsidR="008847FA" w:rsidRPr="008847FA">
        <w:t>)</w:t>
      </w:r>
    </w:p>
    <w:p w14:paraId="69338C90" w14:textId="77777777" w:rsidR="002178D9" w:rsidRPr="00366D72" w:rsidRDefault="002178D9" w:rsidP="002178D9">
      <w:pPr>
        <w:pStyle w:val="ListParagraph"/>
        <w:numPr>
          <w:ilvl w:val="0"/>
          <w:numId w:val="2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>R.</w:t>
      </w:r>
      <w:r w:rsidR="00D011F3">
        <w:rPr>
          <w:sz w:val="24"/>
          <w:szCs w:val="28"/>
        </w:rPr>
        <w:t xml:space="preserve"> Vāgners – </w:t>
      </w:r>
      <w:r w:rsidR="00D011F3">
        <w:rPr>
          <w:i/>
          <w:sz w:val="24"/>
          <w:szCs w:val="28"/>
        </w:rPr>
        <w:t>Loengrīns</w:t>
      </w:r>
      <w:r w:rsidR="00D011F3">
        <w:rPr>
          <w:i/>
          <w:sz w:val="24"/>
          <w:szCs w:val="28"/>
        </w:rPr>
        <w:softHyphen/>
      </w:r>
      <w:r w:rsidR="00D011F3">
        <w:rPr>
          <w:sz w:val="24"/>
          <w:szCs w:val="28"/>
        </w:rPr>
        <w:t xml:space="preserve"> – 3. cēliena ievads</w:t>
      </w:r>
      <w:r>
        <w:rPr>
          <w:sz w:val="24"/>
          <w:szCs w:val="28"/>
        </w:rPr>
        <w:t xml:space="preserve"> </w:t>
      </w:r>
      <w:r w:rsidRPr="0003193D">
        <w:rPr>
          <w:szCs w:val="28"/>
        </w:rPr>
        <w:t>(</w:t>
      </w:r>
      <w:r w:rsidR="00D011F3">
        <w:rPr>
          <w:szCs w:val="28"/>
        </w:rPr>
        <w:t>no sākuma līdz 17. t.</w:t>
      </w:r>
      <w:r w:rsidRPr="0003193D">
        <w:rPr>
          <w:szCs w:val="28"/>
        </w:rPr>
        <w:t>)</w:t>
      </w:r>
    </w:p>
    <w:p w14:paraId="69338C91" w14:textId="77777777" w:rsidR="002178D9" w:rsidRPr="00D011F3" w:rsidRDefault="00D011F3" w:rsidP="002178D9">
      <w:pPr>
        <w:pStyle w:val="ListParagraph"/>
        <w:spacing w:after="0"/>
        <w:ind w:left="0"/>
        <w:rPr>
          <w:szCs w:val="28"/>
        </w:rPr>
      </w:pPr>
      <w:r>
        <w:rPr>
          <w:szCs w:val="28"/>
        </w:rPr>
        <w:t xml:space="preserve">Wagner – </w:t>
      </w:r>
      <w:r>
        <w:rPr>
          <w:i/>
          <w:szCs w:val="28"/>
        </w:rPr>
        <w:t>Lohengrin –</w:t>
      </w:r>
      <w:r>
        <w:rPr>
          <w:szCs w:val="28"/>
        </w:rPr>
        <w:t xml:space="preserve"> Act 3 Prelude (from the beginning to bar 17)</w:t>
      </w:r>
    </w:p>
    <w:p w14:paraId="69338C92" w14:textId="77777777" w:rsidR="002178D9" w:rsidRPr="00366D72" w:rsidRDefault="00D011F3" w:rsidP="002178D9">
      <w:pPr>
        <w:pStyle w:val="ListParagraph"/>
        <w:numPr>
          <w:ilvl w:val="0"/>
          <w:numId w:val="2"/>
        </w:numPr>
        <w:spacing w:after="0"/>
        <w:ind w:left="0"/>
        <w:rPr>
          <w:sz w:val="24"/>
          <w:szCs w:val="28"/>
        </w:rPr>
      </w:pPr>
      <w:r>
        <w:rPr>
          <w:sz w:val="24"/>
          <w:szCs w:val="28"/>
        </w:rPr>
        <w:t>L. van Bēthovens – 9. simfonija – 2. daļa</w:t>
      </w:r>
      <w:r w:rsidR="002178D9">
        <w:rPr>
          <w:sz w:val="24"/>
          <w:szCs w:val="28"/>
        </w:rPr>
        <w:t xml:space="preserve"> </w:t>
      </w:r>
      <w:r w:rsidR="002178D9" w:rsidRPr="0003193D">
        <w:rPr>
          <w:szCs w:val="28"/>
        </w:rPr>
        <w:t>(</w:t>
      </w:r>
      <w:r w:rsidR="009036CC">
        <w:rPr>
          <w:szCs w:val="28"/>
        </w:rPr>
        <w:t>no 13. t. līdz 57. t.</w:t>
      </w:r>
      <w:r w:rsidR="002178D9" w:rsidRPr="0003193D">
        <w:rPr>
          <w:szCs w:val="28"/>
        </w:rPr>
        <w:t>)</w:t>
      </w:r>
    </w:p>
    <w:p w14:paraId="69338C93" w14:textId="77777777" w:rsidR="002178D9" w:rsidRPr="0003193D" w:rsidRDefault="009036CC" w:rsidP="002178D9">
      <w:pPr>
        <w:pStyle w:val="ListParagraph"/>
        <w:spacing w:after="0"/>
        <w:ind w:left="0"/>
        <w:rPr>
          <w:szCs w:val="28"/>
        </w:rPr>
      </w:pPr>
      <w:r>
        <w:rPr>
          <w:szCs w:val="28"/>
        </w:rPr>
        <w:t>Beethoven – Symphony  nr. 9 – 2</w:t>
      </w:r>
      <w:r w:rsidRPr="009036CC">
        <w:rPr>
          <w:szCs w:val="28"/>
          <w:vertAlign w:val="superscript"/>
        </w:rPr>
        <w:t>nd</w:t>
      </w:r>
      <w:r>
        <w:rPr>
          <w:szCs w:val="28"/>
        </w:rPr>
        <w:t xml:space="preserve"> movement (from bar  13 to bar 57)</w:t>
      </w:r>
    </w:p>
    <w:p w14:paraId="69338C94" w14:textId="77777777" w:rsidR="002178D9" w:rsidRPr="0003193D" w:rsidRDefault="002178D9" w:rsidP="007A0EED">
      <w:pPr>
        <w:pStyle w:val="ListParagraph"/>
        <w:spacing w:after="0"/>
        <w:ind w:left="0"/>
        <w:rPr>
          <w:szCs w:val="28"/>
        </w:rPr>
      </w:pPr>
    </w:p>
    <w:p w14:paraId="69338C95" w14:textId="77777777" w:rsidR="00966FEA" w:rsidRPr="00FE6A23" w:rsidRDefault="00966FEA">
      <w:pPr>
        <w:rPr>
          <w:lang w:val="lv-LV"/>
        </w:rPr>
      </w:pPr>
    </w:p>
    <w:sectPr w:rsidR="00966FEA" w:rsidRPr="00FE6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61FC7"/>
    <w:multiLevelType w:val="hybridMultilevel"/>
    <w:tmpl w:val="F1362B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649DC"/>
    <w:multiLevelType w:val="hybridMultilevel"/>
    <w:tmpl w:val="687491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031353">
    <w:abstractNumId w:val="1"/>
  </w:num>
  <w:num w:numId="2" w16cid:durableId="913471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705"/>
    <w:rsid w:val="0003193D"/>
    <w:rsid w:val="00060726"/>
    <w:rsid w:val="000C1553"/>
    <w:rsid w:val="00121F38"/>
    <w:rsid w:val="002178D9"/>
    <w:rsid w:val="003829EB"/>
    <w:rsid w:val="00445B91"/>
    <w:rsid w:val="0050732F"/>
    <w:rsid w:val="00563B1F"/>
    <w:rsid w:val="0062759B"/>
    <w:rsid w:val="00656F57"/>
    <w:rsid w:val="00704245"/>
    <w:rsid w:val="007A0EED"/>
    <w:rsid w:val="007C52BA"/>
    <w:rsid w:val="008847FA"/>
    <w:rsid w:val="008E3C16"/>
    <w:rsid w:val="009036CC"/>
    <w:rsid w:val="00906705"/>
    <w:rsid w:val="00966FEA"/>
    <w:rsid w:val="00976A44"/>
    <w:rsid w:val="00997276"/>
    <w:rsid w:val="00A31C18"/>
    <w:rsid w:val="00A42797"/>
    <w:rsid w:val="00AC635C"/>
    <w:rsid w:val="00B95735"/>
    <w:rsid w:val="00BA1105"/>
    <w:rsid w:val="00C65A63"/>
    <w:rsid w:val="00C950DD"/>
    <w:rsid w:val="00D011F3"/>
    <w:rsid w:val="00E52000"/>
    <w:rsid w:val="00E741C5"/>
    <w:rsid w:val="00E77E8D"/>
    <w:rsid w:val="00F872FA"/>
    <w:rsid w:val="00F96D6B"/>
    <w:rsid w:val="00FD594B"/>
    <w:rsid w:val="00FE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38C59"/>
  <w15:docId w15:val="{47F0B4C4-C8A4-4B65-A210-6CB04626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A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A23"/>
    <w:pPr>
      <w:ind w:left="720"/>
      <w:contextualSpacing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1878</Words>
  <Characters>1072</Characters>
  <Application>Microsoft Office Word</Application>
  <DocSecurity>0</DocSecurity>
  <Lines>8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Personala Vadītāja</cp:lastModifiedBy>
  <cp:revision>31</cp:revision>
  <dcterms:created xsi:type="dcterms:W3CDTF">2026-08-27T10:27:00Z</dcterms:created>
  <dcterms:modified xsi:type="dcterms:W3CDTF">2026-08-31T14:11:00Z</dcterms:modified>
</cp:coreProperties>
</file>